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55" w:rsidRPr="00D17755" w:rsidRDefault="00D17755" w:rsidP="00D17755">
      <w:pPr>
        <w:jc w:val="both"/>
        <w:rPr>
          <w:rFonts w:ascii="Arial" w:hAnsi="Arial" w:cs="Arial"/>
          <w:b/>
          <w:sz w:val="28"/>
          <w:szCs w:val="28"/>
        </w:rPr>
      </w:pPr>
      <w:r w:rsidRPr="00D17755">
        <w:rPr>
          <w:rFonts w:ascii="Arial" w:hAnsi="Arial" w:cs="Arial"/>
          <w:b/>
          <w:sz w:val="28"/>
          <w:szCs w:val="28"/>
        </w:rPr>
        <w:t xml:space="preserve">Nova diretoria </w:t>
      </w:r>
      <w:r w:rsidRPr="00D17755"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</w:rPr>
        <w:t>2017/2019</w:t>
      </w:r>
      <w:r w:rsidRPr="00D17755">
        <w:rPr>
          <w:rFonts w:ascii="Arial" w:hAnsi="Arial" w:cs="Arial"/>
          <w:b/>
          <w:sz w:val="28"/>
          <w:szCs w:val="28"/>
          <w:shd w:val="clear" w:color="auto" w:fill="FFFFFF"/>
        </w:rPr>
        <w:t xml:space="preserve"> - </w:t>
      </w:r>
      <w:r w:rsidRPr="00D17755">
        <w:rPr>
          <w:rFonts w:ascii="Arial" w:hAnsi="Arial" w:cs="Arial"/>
          <w:b/>
          <w:sz w:val="28"/>
          <w:szCs w:val="28"/>
        </w:rPr>
        <w:t>ACAERT: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PRESIDENTE: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  Marcello Correa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Petrelli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PRES.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ADMINISTRATIVO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: Mario Neves       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PRES.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RELAÇÃO GOVERNO MERCADO: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 Ranieri Moacir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Bertoli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 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VICE-PRES. DE FINANÇAS: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Fábio Lopes de Lima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                                    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VICE-PRES. DE TÉCNICAS E NORMAS: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 Rubens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Olbrisch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                              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VICE-PRES. EVENTOS, MARKETING E SOCIAL: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Carlos Amaral                   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</w:t>
      </w:r>
      <w:proofErr w:type="gramEnd"/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VICE-PRES. JURÍDICO E ÉTICO: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Silvano Silva   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REG. 1 (GRANDE </w:t>
      </w:r>
      <w:proofErr w:type="spell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Fpolis</w:t>
      </w:r>
      <w:proofErr w:type="spell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):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   Saul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Brandalise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Junior                                   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ADJUNTO REGIONAL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1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  Fábio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Comelli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REGIONAL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2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 ( SUL):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 Carolina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Guidi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 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ADJUNTO  REGIONAL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2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 ( SUL):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 Gil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Lossio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 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REG.3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( 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VALE ITAJAÍ): 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Humberto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Ohf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De Andrade 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ADJUNTO REGIONAL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3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Evilásio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Vieira Neto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REG.4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( 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NORTE):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Ana Paula Melo     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ADJUNTO REGIONAL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4</w:t>
      </w:r>
      <w:proofErr w:type="gram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:  Carlos Alberto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Reali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Junior 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VICE-PRES. REG. 5 PLANALTO MEIO OESTE: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Nereo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Lopes de Lima          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ADJUNTO REGINAL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5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Neliege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Pagnussat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de Souza 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VIC-PRES. REG.6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( 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OESTE): 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Pedro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Peiter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       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ADJUNTO REGIONAL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6</w:t>
      </w:r>
      <w:proofErr w:type="gram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: Círio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Hippler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      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VICE-PRES. REG. 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7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  (PLANALTO):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Joselde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Cândido Cubas             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pt-BR"/>
        </w:rPr>
        <w:t>VICE-PRES.ADJ.REG.L 7 (PLAN.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pt-BR"/>
        </w:rPr>
        <w:t xml:space="preserve"> </w:t>
      </w:r>
      <w:proofErr w:type="gramStart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NORTE)</w:t>
      </w:r>
      <w:proofErr w:type="gramEnd"/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: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Romildo Matos de Lima             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VICE-PRES. REG. 8 (PLAN. SERRANO)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Rogerio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Pereira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 </w:t>
      </w:r>
      <w:proofErr w:type="gram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           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VICE-PRES. ADJ. REG. 8 (PLAN. SERRANO): 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Celeste Rogério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Basqueroti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</w:t>
      </w:r>
      <w:proofErr w:type="gram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</w:t>
      </w:r>
      <w:proofErr w:type="gramEnd"/>
    </w:p>
    <w:p w:rsidR="00D17755" w:rsidRDefault="00D17755" w:rsidP="00D177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</w:pPr>
    </w:p>
    <w:p w:rsidR="00D17755" w:rsidRDefault="00D17755" w:rsidP="00D177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CONSELHO CONSULTIVO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: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 xml:space="preserve">           </w:t>
      </w:r>
    </w:p>
    <w:p w:rsidR="00D17755" w:rsidRPr="00D17755" w:rsidRDefault="00D17755" w:rsidP="00D1775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Roberto Amaral;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Mario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Petrelli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Alfredo Lang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Evilásio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Paulo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Viiera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; Rodrigo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Bonatto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Paulo Velloso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Carlos Alberto Ross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Adelor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Lessa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Salete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Giordani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Marise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Westphal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Hartke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Dar</w:t>
      </w:r>
      <w:r>
        <w:rPr>
          <w:rFonts w:ascii="Arial" w:eastAsia="Times New Roman" w:hAnsi="Arial" w:cs="Arial"/>
          <w:sz w:val="20"/>
          <w:szCs w:val="20"/>
          <w:lang w:eastAsia="pt-BR"/>
        </w:rPr>
        <w:t>el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D'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Avila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Dias.        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                       </w:t>
      </w:r>
    </w:p>
    <w:p w:rsidR="00D17755" w:rsidRDefault="00D17755" w:rsidP="00D177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CONSELHO FISCAL</w:t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:</w:t>
      </w:r>
    </w:p>
    <w:p w:rsidR="00D17755" w:rsidRPr="00D17755" w:rsidRDefault="00D17755" w:rsidP="00D1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775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pt-BR"/>
        </w:rPr>
        <w:t>                      </w:t>
      </w:r>
    </w:p>
    <w:p w:rsidR="00D17755" w:rsidRPr="00D17755" w:rsidRDefault="00D17755" w:rsidP="00D1775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Cesar Souza;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Adilson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Baldissera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Vanderlei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Ricken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Gervásio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José Maciel (suplente)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Edson </w:t>
      </w:r>
      <w:proofErr w:type="spellStart"/>
      <w:r w:rsidRPr="00D17755">
        <w:rPr>
          <w:rFonts w:ascii="Arial" w:eastAsia="Times New Roman" w:hAnsi="Arial" w:cs="Arial"/>
          <w:sz w:val="20"/>
          <w:szCs w:val="20"/>
          <w:lang w:eastAsia="pt-BR"/>
        </w:rPr>
        <w:t>Berghan</w:t>
      </w:r>
      <w:proofErr w:type="spellEnd"/>
      <w:r w:rsidRPr="00D17755">
        <w:rPr>
          <w:rFonts w:ascii="Arial" w:eastAsia="Times New Roman" w:hAnsi="Arial" w:cs="Arial"/>
          <w:sz w:val="20"/>
          <w:szCs w:val="20"/>
          <w:lang w:eastAsia="pt-BR"/>
        </w:rPr>
        <w:t xml:space="preserve"> (suplente)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R</w:t>
      </w:r>
      <w:r>
        <w:rPr>
          <w:rFonts w:ascii="Arial" w:eastAsia="Times New Roman" w:hAnsi="Arial" w:cs="Arial"/>
          <w:sz w:val="20"/>
          <w:szCs w:val="20"/>
          <w:lang w:eastAsia="pt-BR"/>
        </w:rPr>
        <w:t>enée Gonçalves (suplente).</w:t>
      </w:r>
      <w:r w:rsidRPr="00D17755">
        <w:rPr>
          <w:rFonts w:ascii="Arial" w:eastAsia="Times New Roman" w:hAnsi="Arial" w:cs="Arial"/>
          <w:sz w:val="20"/>
          <w:szCs w:val="20"/>
          <w:lang w:eastAsia="pt-BR"/>
        </w:rPr>
        <w:t>            </w:t>
      </w:r>
      <w:proofErr w:type="gramStart"/>
    </w:p>
    <w:proofErr w:type="gramEnd"/>
    <w:sectPr w:rsidR="00D17755" w:rsidRPr="00D17755" w:rsidSect="00C04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7755"/>
    <w:rsid w:val="006876B4"/>
    <w:rsid w:val="00C043E3"/>
    <w:rsid w:val="00CA6A73"/>
    <w:rsid w:val="00D1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1916</Characters>
  <Application>Microsoft Office Word</Application>
  <DocSecurity>0</DocSecurity>
  <Lines>15</Lines>
  <Paragraphs>4</Paragraphs>
  <ScaleCrop>false</ScaleCrop>
  <Company>ABERT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MilenaTomazini</dc:creator>
  <cp:lastModifiedBy>MilenaTomazini</cp:lastModifiedBy>
  <cp:revision>1</cp:revision>
  <dcterms:created xsi:type="dcterms:W3CDTF">2016-11-28T13:45:00Z</dcterms:created>
  <dcterms:modified xsi:type="dcterms:W3CDTF">2016-11-28T13:50:00Z</dcterms:modified>
</cp:coreProperties>
</file>